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A6A" w:rsidRPr="007320F0" w:rsidRDefault="00C57A6A" w:rsidP="00C57A6A">
      <w:pPr>
        <w:autoSpaceDE w:val="0"/>
        <w:autoSpaceDN w:val="0"/>
        <w:adjustRightInd w:val="0"/>
        <w:ind w:left="-567"/>
        <w:jc w:val="center"/>
      </w:pPr>
      <w:r w:rsidRPr="000B5BA7">
        <w:rPr>
          <w:noProof/>
        </w:rPr>
        <w:drawing>
          <wp:inline distT="0" distB="0" distL="0" distR="0">
            <wp:extent cx="1009650" cy="1085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7A6A" w:rsidRPr="007320F0" w:rsidRDefault="00C57A6A" w:rsidP="00C57A6A">
      <w:pPr>
        <w:autoSpaceDE w:val="0"/>
        <w:autoSpaceDN w:val="0"/>
        <w:adjustRightInd w:val="0"/>
        <w:ind w:left="-567"/>
        <w:jc w:val="center"/>
        <w:rPr>
          <w:color w:val="000000"/>
          <w:szCs w:val="28"/>
        </w:rPr>
      </w:pPr>
    </w:p>
    <w:p w:rsidR="00C57A6A" w:rsidRPr="007320F0" w:rsidRDefault="00C57A6A" w:rsidP="00C57A6A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ПРАВИТЕЛЬСТВО</w:t>
      </w:r>
    </w:p>
    <w:p w:rsidR="00C57A6A" w:rsidRPr="007320F0" w:rsidRDefault="00C57A6A" w:rsidP="00C57A6A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 w:rsidRPr="007320F0">
        <w:rPr>
          <w:b/>
          <w:bCs/>
          <w:color w:val="000000"/>
          <w:sz w:val="32"/>
          <w:szCs w:val="28"/>
        </w:rPr>
        <w:t>ТВЕРСКОЙ ОБЛАСТИ</w:t>
      </w:r>
    </w:p>
    <w:p w:rsidR="00C57A6A" w:rsidRPr="007320F0" w:rsidRDefault="00C57A6A" w:rsidP="00C57A6A">
      <w:pPr>
        <w:autoSpaceDE w:val="0"/>
        <w:autoSpaceDN w:val="0"/>
        <w:adjustRightInd w:val="0"/>
        <w:ind w:left="-567"/>
        <w:jc w:val="center"/>
        <w:rPr>
          <w:b/>
          <w:color w:val="000000"/>
          <w:sz w:val="32"/>
          <w:szCs w:val="28"/>
        </w:rPr>
      </w:pPr>
    </w:p>
    <w:p w:rsidR="00C57A6A" w:rsidRPr="00496289" w:rsidRDefault="00C57A6A" w:rsidP="00C57A6A">
      <w:pPr>
        <w:autoSpaceDE w:val="0"/>
        <w:autoSpaceDN w:val="0"/>
        <w:adjustRightInd w:val="0"/>
        <w:ind w:left="-567"/>
        <w:jc w:val="center"/>
        <w:rPr>
          <w:b/>
          <w:bCs/>
          <w:color w:val="000000"/>
          <w:sz w:val="32"/>
          <w:szCs w:val="28"/>
        </w:rPr>
      </w:pPr>
      <w:r>
        <w:rPr>
          <w:b/>
          <w:bCs/>
          <w:color w:val="000000"/>
          <w:sz w:val="32"/>
          <w:szCs w:val="28"/>
        </w:rPr>
        <w:t xml:space="preserve">П О </w:t>
      </w:r>
      <w:r w:rsidRPr="00496289">
        <w:rPr>
          <w:b/>
          <w:bCs/>
          <w:color w:val="000000"/>
          <w:sz w:val="32"/>
          <w:szCs w:val="28"/>
        </w:rPr>
        <w:t>С</w:t>
      </w:r>
      <w:r>
        <w:rPr>
          <w:b/>
          <w:bCs/>
          <w:color w:val="000000"/>
          <w:sz w:val="32"/>
          <w:szCs w:val="28"/>
        </w:rPr>
        <w:t xml:space="preserve"> Т А Н О В Л Е Н </w:t>
      </w:r>
      <w:r w:rsidRPr="00496289">
        <w:rPr>
          <w:b/>
          <w:bCs/>
          <w:color w:val="000000"/>
          <w:sz w:val="32"/>
          <w:szCs w:val="28"/>
        </w:rPr>
        <w:t>И</w:t>
      </w:r>
      <w:r>
        <w:rPr>
          <w:b/>
          <w:bCs/>
          <w:color w:val="000000"/>
          <w:sz w:val="32"/>
          <w:szCs w:val="28"/>
        </w:rPr>
        <w:t xml:space="preserve"> </w:t>
      </w:r>
      <w:r w:rsidRPr="00496289">
        <w:rPr>
          <w:b/>
          <w:bCs/>
          <w:color w:val="000000"/>
          <w:sz w:val="32"/>
          <w:szCs w:val="28"/>
        </w:rPr>
        <w:t>Е</w:t>
      </w:r>
    </w:p>
    <w:p w:rsidR="00C57A6A" w:rsidRPr="007320F0" w:rsidRDefault="00C57A6A" w:rsidP="00C57A6A">
      <w:pPr>
        <w:spacing w:line="360" w:lineRule="auto"/>
        <w:ind w:left="-284"/>
        <w:rPr>
          <w:b/>
        </w:rPr>
      </w:pPr>
    </w:p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2835"/>
        <w:gridCol w:w="3186"/>
        <w:gridCol w:w="3335"/>
      </w:tblGrid>
      <w:tr w:rsidR="00C57A6A" w:rsidRPr="00E00C36" w:rsidTr="00356E4F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C57A6A" w:rsidRPr="006B0EDB" w:rsidRDefault="00C57A6A" w:rsidP="00356E4F">
            <w:pPr>
              <w:ind w:left="-249" w:firstLine="141"/>
              <w:jc w:val="both"/>
              <w:rPr>
                <w:bCs/>
                <w:sz w:val="28"/>
                <w:lang w:val="en-US"/>
              </w:rPr>
            </w:pPr>
            <w:r>
              <w:rPr>
                <w:bCs/>
                <w:sz w:val="28"/>
              </w:rPr>
              <w:t>07.06.</w:t>
            </w:r>
            <w:r w:rsidRPr="00E00C36">
              <w:rPr>
                <w:bCs/>
                <w:sz w:val="28"/>
              </w:rPr>
              <w:t>20</w:t>
            </w:r>
            <w:r>
              <w:rPr>
                <w:bCs/>
                <w:sz w:val="28"/>
              </w:rPr>
              <w:t>2</w:t>
            </w:r>
            <w:r>
              <w:rPr>
                <w:bCs/>
                <w:sz w:val="28"/>
                <w:lang w:val="en-US"/>
              </w:rPr>
              <w:t>3</w:t>
            </w:r>
          </w:p>
        </w:tc>
        <w:tc>
          <w:tcPr>
            <w:tcW w:w="3186" w:type="dxa"/>
          </w:tcPr>
          <w:p w:rsidR="00C57A6A" w:rsidRPr="00E00C36" w:rsidRDefault="00C57A6A" w:rsidP="00356E4F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C57A6A" w:rsidRPr="00E00C36" w:rsidRDefault="00C57A6A" w:rsidP="00C57A6A">
            <w:pPr>
              <w:ind w:left="-284"/>
              <w:jc w:val="right"/>
              <w:rPr>
                <w:bCs/>
                <w:sz w:val="28"/>
              </w:rPr>
            </w:pPr>
            <w:r w:rsidRPr="00E00C36">
              <w:rPr>
                <w:bCs/>
                <w:sz w:val="28"/>
              </w:rPr>
              <w:t xml:space="preserve">№ </w:t>
            </w:r>
            <w:r>
              <w:rPr>
                <w:bCs/>
                <w:sz w:val="28"/>
              </w:rPr>
              <w:t>23</w:t>
            </w:r>
            <w:r>
              <w:rPr>
                <w:bCs/>
                <w:sz w:val="28"/>
              </w:rPr>
              <w:t>4</w:t>
            </w:r>
            <w:r w:rsidRPr="00E00C36">
              <w:rPr>
                <w:bCs/>
                <w:sz w:val="28"/>
              </w:rPr>
              <w:t xml:space="preserve">-пп        </w:t>
            </w:r>
          </w:p>
        </w:tc>
      </w:tr>
      <w:tr w:rsidR="00C57A6A" w:rsidRPr="00E00C36" w:rsidTr="00356E4F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C57A6A" w:rsidRPr="00E00C36" w:rsidRDefault="00C57A6A" w:rsidP="00356E4F">
            <w:pPr>
              <w:ind w:left="-108"/>
              <w:jc w:val="both"/>
              <w:rPr>
                <w:bCs/>
                <w:sz w:val="28"/>
              </w:rPr>
            </w:pPr>
          </w:p>
        </w:tc>
        <w:tc>
          <w:tcPr>
            <w:tcW w:w="3186" w:type="dxa"/>
          </w:tcPr>
          <w:p w:rsidR="00C57A6A" w:rsidRPr="00E00C36" w:rsidRDefault="00C57A6A" w:rsidP="00356E4F">
            <w:pPr>
              <w:pStyle w:val="2"/>
              <w:ind w:left="-284"/>
              <w:rPr>
                <w:b w:val="0"/>
                <w:szCs w:val="28"/>
              </w:rPr>
            </w:pPr>
            <w:r w:rsidRPr="00E00C36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C57A6A" w:rsidRPr="00E00C36" w:rsidRDefault="00C57A6A" w:rsidP="00356E4F">
            <w:pPr>
              <w:ind w:left="-284"/>
              <w:jc w:val="right"/>
              <w:rPr>
                <w:bCs/>
                <w:sz w:val="28"/>
              </w:rPr>
            </w:pPr>
          </w:p>
        </w:tc>
      </w:tr>
    </w:tbl>
    <w:p w:rsidR="0063426E" w:rsidRDefault="0063426E" w:rsidP="008F02C6">
      <w:pPr>
        <w:rPr>
          <w:sz w:val="28"/>
          <w:szCs w:val="28"/>
        </w:rPr>
      </w:pPr>
    </w:p>
    <w:p w:rsidR="00351C7F" w:rsidRPr="008F02C6" w:rsidRDefault="00351C7F" w:rsidP="008F02C6">
      <w:pPr>
        <w:rPr>
          <w:sz w:val="28"/>
          <w:szCs w:val="28"/>
        </w:rPr>
      </w:pPr>
      <w:bookmarkStart w:id="0" w:name="_GoBack"/>
      <w:bookmarkEnd w:id="0"/>
    </w:p>
    <w:p w:rsidR="00351C7F" w:rsidRPr="008F02C6" w:rsidRDefault="00351C7F" w:rsidP="008F02C6">
      <w:pPr>
        <w:rPr>
          <w:sz w:val="28"/>
          <w:szCs w:val="28"/>
        </w:rPr>
      </w:pPr>
    </w:p>
    <w:p w:rsidR="00351C7F" w:rsidRPr="008F02C6" w:rsidRDefault="00351C7F" w:rsidP="008F02C6">
      <w:pPr>
        <w:jc w:val="both"/>
        <w:rPr>
          <w:sz w:val="28"/>
          <w:szCs w:val="28"/>
        </w:rPr>
      </w:pPr>
      <w:r w:rsidRPr="008F02C6">
        <w:rPr>
          <w:rFonts w:eastAsia="Calibri"/>
          <w:b/>
          <w:bCs/>
          <w:sz w:val="28"/>
          <w:szCs w:val="28"/>
        </w:rPr>
        <w:t xml:space="preserve">Об утверждении правил землепользования и застройки </w:t>
      </w:r>
      <w:r w:rsidRPr="008F02C6">
        <w:rPr>
          <w:rFonts w:eastAsia="Calibri"/>
          <w:b/>
          <w:bCs/>
          <w:sz w:val="28"/>
          <w:szCs w:val="28"/>
          <w:lang w:eastAsia="en-US"/>
        </w:rPr>
        <w:t>Верхневолжского</w:t>
      </w:r>
      <w:r w:rsidRPr="008F02C6">
        <w:rPr>
          <w:rFonts w:eastAsia="Calibri"/>
          <w:b/>
          <w:bCs/>
          <w:sz w:val="28"/>
          <w:szCs w:val="28"/>
        </w:rPr>
        <w:t xml:space="preserve"> сельского поселения </w:t>
      </w:r>
      <w:r w:rsidRPr="008F02C6">
        <w:rPr>
          <w:rFonts w:eastAsia="Calibri"/>
          <w:b/>
          <w:bCs/>
          <w:sz w:val="28"/>
          <w:szCs w:val="28"/>
          <w:lang w:eastAsia="en-US"/>
        </w:rPr>
        <w:t>Калининского</w:t>
      </w:r>
      <w:r w:rsidRPr="008F02C6">
        <w:rPr>
          <w:rFonts w:eastAsia="Calibri"/>
          <w:b/>
          <w:bCs/>
          <w:sz w:val="28"/>
          <w:szCs w:val="28"/>
        </w:rPr>
        <w:t xml:space="preserve"> муниципального района Тверской области </w:t>
      </w:r>
    </w:p>
    <w:p w:rsidR="00351C7F" w:rsidRPr="008F02C6" w:rsidRDefault="00351C7F" w:rsidP="008F02C6">
      <w:pPr>
        <w:jc w:val="both"/>
        <w:rPr>
          <w:rFonts w:eastAsia="Calibri"/>
          <w:b/>
          <w:sz w:val="28"/>
          <w:szCs w:val="28"/>
        </w:rPr>
      </w:pPr>
    </w:p>
    <w:p w:rsidR="00351C7F" w:rsidRPr="008F02C6" w:rsidRDefault="00351C7F" w:rsidP="008F02C6">
      <w:pPr>
        <w:jc w:val="both"/>
        <w:rPr>
          <w:rFonts w:eastAsia="Calibri"/>
          <w:b/>
          <w:sz w:val="28"/>
          <w:szCs w:val="28"/>
        </w:rPr>
      </w:pPr>
    </w:p>
    <w:p w:rsidR="00351C7F" w:rsidRPr="008F02C6" w:rsidRDefault="00351C7F" w:rsidP="008F02C6">
      <w:pPr>
        <w:ind w:firstLine="709"/>
        <w:jc w:val="both"/>
        <w:rPr>
          <w:rFonts w:eastAsia="Calibri"/>
          <w:sz w:val="28"/>
          <w:szCs w:val="28"/>
        </w:rPr>
      </w:pPr>
      <w:r w:rsidRPr="008F02C6">
        <w:rPr>
          <w:rFonts w:eastAsia="Calibri"/>
          <w:sz w:val="28"/>
          <w:szCs w:val="28"/>
        </w:rPr>
        <w:t>В соответствии со статьями 31,</w:t>
      </w:r>
      <w:r w:rsidR="001D550D">
        <w:rPr>
          <w:rFonts w:eastAsia="Calibri"/>
          <w:sz w:val="28"/>
          <w:szCs w:val="28"/>
          <w:lang w:val="en-US"/>
        </w:rPr>
        <w:t> </w:t>
      </w:r>
      <w:r w:rsidRPr="008F02C6">
        <w:rPr>
          <w:rFonts w:eastAsia="Calibri"/>
          <w:sz w:val="28"/>
          <w:szCs w:val="28"/>
        </w:rPr>
        <w:t xml:space="preserve">32 Градостроительного кодекса Российской Федерации, законом Тверской области от 20.12.2019 № 89-ЗО </w:t>
      </w:r>
      <w:r w:rsidR="001D550D" w:rsidRPr="001D550D">
        <w:rPr>
          <w:rFonts w:eastAsia="Calibri"/>
          <w:sz w:val="28"/>
          <w:szCs w:val="28"/>
        </w:rPr>
        <w:t xml:space="preserve">            </w:t>
      </w:r>
      <w:proofErr w:type="gramStart"/>
      <w:r w:rsidR="001D550D" w:rsidRPr="001D550D">
        <w:rPr>
          <w:rFonts w:eastAsia="Calibri"/>
          <w:sz w:val="28"/>
          <w:szCs w:val="28"/>
        </w:rPr>
        <w:t xml:space="preserve">   </w:t>
      </w:r>
      <w:r w:rsidRPr="008F02C6">
        <w:rPr>
          <w:rFonts w:eastAsia="Calibri"/>
          <w:sz w:val="28"/>
          <w:szCs w:val="28"/>
        </w:rPr>
        <w:t>«</w:t>
      </w:r>
      <w:proofErr w:type="gramEnd"/>
      <w:r w:rsidRPr="008F02C6">
        <w:rPr>
          <w:rFonts w:eastAsia="Calibri"/>
          <w:sz w:val="28"/>
          <w:szCs w:val="28"/>
        </w:rPr>
        <w:t>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Тверской области и органами государственной власти Тверской области» Правительство Тверской области постановляет:</w:t>
      </w:r>
    </w:p>
    <w:p w:rsidR="00351C7F" w:rsidRPr="008F02C6" w:rsidRDefault="00351C7F" w:rsidP="008F02C6">
      <w:pPr>
        <w:ind w:firstLine="709"/>
        <w:jc w:val="both"/>
        <w:rPr>
          <w:sz w:val="28"/>
          <w:szCs w:val="28"/>
        </w:rPr>
      </w:pPr>
      <w:r w:rsidRPr="008F02C6">
        <w:rPr>
          <w:rFonts w:eastAsia="Calibri"/>
          <w:sz w:val="28"/>
          <w:szCs w:val="28"/>
        </w:rPr>
        <w:t>1.</w:t>
      </w:r>
      <w:r w:rsidR="00181B5F">
        <w:rPr>
          <w:rFonts w:eastAsia="Calibri"/>
          <w:sz w:val="28"/>
          <w:szCs w:val="28"/>
          <w:lang w:val="en-US"/>
        </w:rPr>
        <w:t> </w:t>
      </w:r>
      <w:r w:rsidRPr="008F02C6">
        <w:rPr>
          <w:rFonts w:eastAsia="Calibri"/>
          <w:sz w:val="28"/>
          <w:szCs w:val="28"/>
        </w:rPr>
        <w:t xml:space="preserve">Утвердить правила землепользования и застройки </w:t>
      </w:r>
      <w:r w:rsidRPr="008F02C6">
        <w:rPr>
          <w:rFonts w:eastAsia="Calibri"/>
          <w:sz w:val="28"/>
          <w:szCs w:val="28"/>
          <w:lang w:eastAsia="en-US"/>
        </w:rPr>
        <w:t>Верхневолжского</w:t>
      </w:r>
      <w:r w:rsidRPr="008F02C6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 в следующем составе:</w:t>
      </w:r>
    </w:p>
    <w:p w:rsidR="00351C7F" w:rsidRPr="008F02C6" w:rsidRDefault="00351C7F" w:rsidP="008F02C6">
      <w:pPr>
        <w:ind w:firstLine="709"/>
        <w:jc w:val="both"/>
        <w:rPr>
          <w:sz w:val="28"/>
          <w:szCs w:val="28"/>
        </w:rPr>
      </w:pPr>
      <w:r w:rsidRPr="008F02C6">
        <w:rPr>
          <w:rFonts w:eastAsia="Calibri"/>
          <w:sz w:val="28"/>
          <w:szCs w:val="28"/>
        </w:rPr>
        <w:t>1)</w:t>
      </w:r>
      <w:r w:rsidR="00181B5F">
        <w:rPr>
          <w:rFonts w:eastAsia="Calibri"/>
          <w:sz w:val="28"/>
          <w:szCs w:val="28"/>
          <w:lang w:val="en-US"/>
        </w:rPr>
        <w:t> </w:t>
      </w:r>
      <w:r w:rsidRPr="008F02C6">
        <w:rPr>
          <w:rFonts w:eastAsia="Calibri"/>
          <w:sz w:val="28"/>
          <w:szCs w:val="28"/>
        </w:rPr>
        <w:t xml:space="preserve">порядок применения правил землепользования и застройки </w:t>
      </w:r>
      <w:r w:rsidRPr="008F02C6">
        <w:rPr>
          <w:rFonts w:eastAsia="Calibri"/>
          <w:sz w:val="28"/>
          <w:szCs w:val="28"/>
          <w:lang w:eastAsia="en-US"/>
        </w:rPr>
        <w:t>Верхневолжского</w:t>
      </w:r>
      <w:r w:rsidRPr="008F02C6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области, внесения изменений в указанные правила (приложение 1 </w:t>
      </w:r>
      <w:r w:rsidR="00181B5F" w:rsidRPr="00181B5F">
        <w:rPr>
          <w:rFonts w:eastAsia="Calibri"/>
          <w:sz w:val="28"/>
          <w:szCs w:val="28"/>
        </w:rPr>
        <w:t xml:space="preserve">                </w:t>
      </w:r>
      <w:r w:rsidRPr="008F02C6">
        <w:rPr>
          <w:rFonts w:eastAsia="Calibri"/>
          <w:sz w:val="28"/>
          <w:szCs w:val="28"/>
        </w:rPr>
        <w:t>к настоящему постановлению);</w:t>
      </w:r>
    </w:p>
    <w:p w:rsidR="00351C7F" w:rsidRPr="008F02C6" w:rsidRDefault="00351C7F" w:rsidP="008F02C6">
      <w:pPr>
        <w:ind w:firstLine="709"/>
        <w:jc w:val="both"/>
        <w:rPr>
          <w:sz w:val="28"/>
          <w:szCs w:val="28"/>
        </w:rPr>
      </w:pPr>
      <w:r w:rsidRPr="008F02C6">
        <w:rPr>
          <w:rFonts w:eastAsia="Calibri"/>
          <w:sz w:val="28"/>
          <w:szCs w:val="28"/>
        </w:rPr>
        <w:t>2)</w:t>
      </w:r>
      <w:r w:rsidR="00181B5F">
        <w:rPr>
          <w:rFonts w:eastAsia="Calibri"/>
          <w:sz w:val="28"/>
          <w:szCs w:val="28"/>
          <w:lang w:val="en-US"/>
        </w:rPr>
        <w:t> </w:t>
      </w:r>
      <w:r w:rsidRPr="008F02C6">
        <w:rPr>
          <w:rFonts w:eastAsia="Calibri"/>
          <w:sz w:val="28"/>
          <w:szCs w:val="28"/>
        </w:rPr>
        <w:t xml:space="preserve">градостроительные регламенты </w:t>
      </w:r>
      <w:r w:rsidRPr="008F02C6">
        <w:rPr>
          <w:rFonts w:eastAsia="Calibri"/>
          <w:sz w:val="28"/>
          <w:szCs w:val="28"/>
          <w:lang w:eastAsia="en-US"/>
        </w:rPr>
        <w:t>Верхневолжского</w:t>
      </w:r>
      <w:r w:rsidRPr="008F02C6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</w:t>
      </w:r>
      <w:r w:rsidRPr="008F02C6">
        <w:rPr>
          <w:sz w:val="28"/>
          <w:szCs w:val="28"/>
        </w:rPr>
        <w:t xml:space="preserve"> </w:t>
      </w:r>
      <w:r w:rsidRPr="008F02C6">
        <w:rPr>
          <w:rFonts w:eastAsia="Calibri"/>
          <w:sz w:val="28"/>
          <w:szCs w:val="28"/>
        </w:rPr>
        <w:t>(приложение 2 к настоящему постановлению);</w:t>
      </w:r>
    </w:p>
    <w:p w:rsidR="00351C7F" w:rsidRPr="008F02C6" w:rsidRDefault="00351C7F" w:rsidP="008F02C6">
      <w:pPr>
        <w:ind w:firstLine="709"/>
        <w:jc w:val="both"/>
        <w:rPr>
          <w:sz w:val="28"/>
          <w:szCs w:val="28"/>
        </w:rPr>
      </w:pPr>
      <w:r w:rsidRPr="008F02C6">
        <w:rPr>
          <w:rFonts w:eastAsia="Calibri"/>
          <w:sz w:val="28"/>
          <w:szCs w:val="28"/>
        </w:rPr>
        <w:t>3)</w:t>
      </w:r>
      <w:r w:rsidR="00181B5F">
        <w:rPr>
          <w:rFonts w:eastAsia="Calibri"/>
          <w:sz w:val="28"/>
          <w:szCs w:val="28"/>
          <w:lang w:val="en-US"/>
        </w:rPr>
        <w:t> </w:t>
      </w:r>
      <w:r w:rsidRPr="008F02C6">
        <w:rPr>
          <w:rFonts w:eastAsia="Calibri"/>
          <w:sz w:val="28"/>
          <w:szCs w:val="28"/>
        </w:rPr>
        <w:t xml:space="preserve">карта градостроительного зонирования </w:t>
      </w:r>
      <w:r w:rsidRPr="008F02C6">
        <w:rPr>
          <w:rFonts w:eastAsia="Calibri"/>
          <w:sz w:val="28"/>
          <w:szCs w:val="28"/>
          <w:lang w:eastAsia="en-US"/>
        </w:rPr>
        <w:t>Верхневолжского</w:t>
      </w:r>
      <w:r w:rsidRPr="008F02C6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 (приложение 3 к настоящему постановлению);</w:t>
      </w:r>
    </w:p>
    <w:p w:rsidR="00351C7F" w:rsidRPr="008F02C6" w:rsidRDefault="00351C7F" w:rsidP="008F02C6">
      <w:pPr>
        <w:ind w:firstLine="709"/>
        <w:jc w:val="both"/>
        <w:rPr>
          <w:sz w:val="28"/>
          <w:szCs w:val="28"/>
        </w:rPr>
      </w:pPr>
      <w:r w:rsidRPr="008F02C6">
        <w:rPr>
          <w:rFonts w:eastAsia="Calibri"/>
          <w:sz w:val="28"/>
          <w:szCs w:val="28"/>
        </w:rPr>
        <w:t xml:space="preserve">4) карта границ зон с особыми условиями использования территорий </w:t>
      </w:r>
      <w:r w:rsidRPr="008F02C6">
        <w:rPr>
          <w:rFonts w:eastAsia="Calibri"/>
          <w:sz w:val="28"/>
          <w:szCs w:val="28"/>
          <w:lang w:eastAsia="en-US"/>
        </w:rPr>
        <w:t>Верхневолжского</w:t>
      </w:r>
      <w:r w:rsidRPr="008F02C6">
        <w:rPr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 (приложение 4 к настоящему постановлению).</w:t>
      </w:r>
    </w:p>
    <w:p w:rsidR="00351C7F" w:rsidRPr="008F02C6" w:rsidRDefault="00351C7F" w:rsidP="008F02C6">
      <w:pPr>
        <w:ind w:firstLine="709"/>
        <w:jc w:val="both"/>
        <w:rPr>
          <w:sz w:val="28"/>
          <w:szCs w:val="28"/>
        </w:rPr>
      </w:pPr>
      <w:r w:rsidRPr="008F02C6">
        <w:rPr>
          <w:rFonts w:eastAsia="Calibri"/>
          <w:sz w:val="28"/>
          <w:szCs w:val="28"/>
        </w:rPr>
        <w:t>2.</w:t>
      </w:r>
      <w:r w:rsidR="00181B5F">
        <w:rPr>
          <w:rFonts w:eastAsia="Calibri"/>
          <w:sz w:val="28"/>
          <w:szCs w:val="28"/>
          <w:lang w:val="en-US"/>
        </w:rPr>
        <w:t> </w:t>
      </w:r>
      <w:r w:rsidRPr="008F02C6">
        <w:rPr>
          <w:rFonts w:eastAsia="Calibri"/>
          <w:sz w:val="28"/>
          <w:szCs w:val="28"/>
        </w:rPr>
        <w:t xml:space="preserve">Главному управлению архитектуры и градостроительной деятельности Тверской области в течение 6 месяцев со дня принятия </w:t>
      </w:r>
      <w:r w:rsidRPr="008F02C6">
        <w:rPr>
          <w:rFonts w:eastAsia="Calibri"/>
          <w:sz w:val="28"/>
          <w:szCs w:val="28"/>
        </w:rPr>
        <w:lastRenderedPageBreak/>
        <w:t>настоящего постановления обеспечить внесение в Единый государственный реестр недвижимости сведений о территориальных зонах</w:t>
      </w:r>
      <w:r w:rsidRPr="008F02C6">
        <w:rPr>
          <w:rStyle w:val="a3"/>
          <w:rFonts w:eastAsia="Calibri"/>
          <w:sz w:val="28"/>
          <w:szCs w:val="28"/>
        </w:rPr>
        <w:t xml:space="preserve"> </w:t>
      </w:r>
      <w:r w:rsidRPr="008F02C6">
        <w:rPr>
          <w:rStyle w:val="a3"/>
          <w:rFonts w:eastAsia="Calibri"/>
          <w:sz w:val="28"/>
          <w:szCs w:val="28"/>
          <w:lang w:eastAsia="en-US"/>
        </w:rPr>
        <w:t>Верхневолжского</w:t>
      </w:r>
      <w:r w:rsidRPr="008F02C6">
        <w:rPr>
          <w:rStyle w:val="a3"/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</w:t>
      </w:r>
      <w:r w:rsidRPr="008F02C6">
        <w:rPr>
          <w:rFonts w:eastAsia="Calibri"/>
          <w:sz w:val="28"/>
          <w:szCs w:val="28"/>
        </w:rPr>
        <w:t>.</w:t>
      </w:r>
    </w:p>
    <w:p w:rsidR="00351C7F" w:rsidRPr="008F02C6" w:rsidRDefault="00351C7F" w:rsidP="008F02C6">
      <w:pPr>
        <w:tabs>
          <w:tab w:val="left" w:pos="850"/>
          <w:tab w:val="left" w:pos="960"/>
        </w:tabs>
        <w:ind w:firstLine="680"/>
        <w:jc w:val="both"/>
        <w:rPr>
          <w:sz w:val="28"/>
          <w:szCs w:val="28"/>
        </w:rPr>
      </w:pPr>
      <w:r w:rsidRPr="008F02C6">
        <w:rPr>
          <w:rFonts w:eastAsia="Calibri"/>
          <w:sz w:val="28"/>
          <w:szCs w:val="28"/>
        </w:rPr>
        <w:t>3.</w:t>
      </w:r>
      <w:r w:rsidR="00F35367">
        <w:rPr>
          <w:rFonts w:eastAsia="Calibri"/>
          <w:sz w:val="28"/>
          <w:szCs w:val="28"/>
          <w:lang w:val="en-US"/>
        </w:rPr>
        <w:t> </w:t>
      </w:r>
      <w:r w:rsidRPr="008F02C6">
        <w:rPr>
          <w:rFonts w:eastAsia="Calibri"/>
          <w:sz w:val="28"/>
          <w:szCs w:val="28"/>
        </w:rPr>
        <w:t xml:space="preserve">Главному управлению архитектуры и градостроительной деятельности Тверской области направить в администрацию </w:t>
      </w:r>
      <w:r w:rsidRPr="008F02C6">
        <w:rPr>
          <w:rFonts w:eastAsia="Calibri"/>
          <w:sz w:val="28"/>
          <w:szCs w:val="28"/>
          <w:lang w:eastAsia="en-US"/>
        </w:rPr>
        <w:t>Верхневолжского</w:t>
      </w:r>
      <w:r w:rsidRPr="008F02C6">
        <w:rPr>
          <w:rStyle w:val="a3"/>
          <w:rFonts w:eastAsia="Calibri"/>
          <w:sz w:val="28"/>
          <w:szCs w:val="28"/>
        </w:rPr>
        <w:t xml:space="preserve"> сельского поселения Калининского муниципального района Тверской области</w:t>
      </w:r>
      <w:r w:rsidRPr="008F02C6">
        <w:rPr>
          <w:rFonts w:eastAsia="Calibri"/>
          <w:sz w:val="28"/>
          <w:szCs w:val="28"/>
        </w:rPr>
        <w:t xml:space="preserve"> уведомление о принятии настоящего постановления в течение 10 календарных дней со дня его подписания.</w:t>
      </w:r>
    </w:p>
    <w:p w:rsidR="00351C7F" w:rsidRPr="008F02C6" w:rsidRDefault="00FE4F0B" w:rsidP="008F02C6">
      <w:pPr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4. </w:t>
      </w:r>
      <w:r w:rsidR="00351C7F" w:rsidRPr="008F02C6">
        <w:rPr>
          <w:rFonts w:eastAsia="Calibri"/>
          <w:sz w:val="28"/>
          <w:szCs w:val="28"/>
        </w:rPr>
        <w:t>Контроль за исполнением настоящего постановления возложить</w:t>
      </w:r>
      <w:r w:rsidR="00351C7F" w:rsidRPr="008F02C6">
        <w:rPr>
          <w:rFonts w:eastAsia="Calibri"/>
          <w:sz w:val="28"/>
          <w:szCs w:val="28"/>
        </w:rPr>
        <w:br/>
        <w:t>на заместителя Председателя Правительства Тверской области, курирующего вопросы архитектуры и градостроительной деятельности.</w:t>
      </w:r>
    </w:p>
    <w:p w:rsidR="00351C7F" w:rsidRPr="008F02C6" w:rsidRDefault="00351C7F" w:rsidP="008F02C6">
      <w:pPr>
        <w:ind w:firstLine="709"/>
        <w:jc w:val="both"/>
        <w:rPr>
          <w:rFonts w:eastAsia="Calibri"/>
          <w:sz w:val="28"/>
          <w:szCs w:val="28"/>
        </w:rPr>
      </w:pPr>
      <w:r w:rsidRPr="008F02C6">
        <w:rPr>
          <w:rFonts w:eastAsia="Calibri"/>
          <w:sz w:val="28"/>
          <w:szCs w:val="28"/>
        </w:rPr>
        <w:t>Отчет об исполнении постановления представить в срок</w:t>
      </w:r>
      <w:r w:rsidRPr="008F02C6">
        <w:rPr>
          <w:rFonts w:eastAsia="Calibri"/>
          <w:sz w:val="28"/>
          <w:szCs w:val="28"/>
        </w:rPr>
        <w:br/>
        <w:t xml:space="preserve">до 10 </w:t>
      </w:r>
      <w:r w:rsidRPr="008F02C6">
        <w:rPr>
          <w:rFonts w:eastAsia="Calibri"/>
          <w:sz w:val="28"/>
          <w:szCs w:val="28"/>
          <w:lang w:eastAsia="en-US"/>
        </w:rPr>
        <w:t>янва</w:t>
      </w:r>
      <w:r w:rsidRPr="008F02C6">
        <w:rPr>
          <w:rFonts w:eastAsia="Calibri"/>
          <w:sz w:val="28"/>
          <w:szCs w:val="28"/>
        </w:rPr>
        <w:t>ря 2024 года.</w:t>
      </w:r>
    </w:p>
    <w:p w:rsidR="00351C7F" w:rsidRPr="008F02C6" w:rsidRDefault="00351C7F" w:rsidP="008F02C6">
      <w:pPr>
        <w:ind w:firstLine="709"/>
        <w:jc w:val="both"/>
        <w:rPr>
          <w:rFonts w:eastAsia="Calibri"/>
          <w:sz w:val="28"/>
          <w:szCs w:val="28"/>
        </w:rPr>
      </w:pPr>
      <w:r w:rsidRPr="008F02C6">
        <w:rPr>
          <w:rFonts w:eastAsia="Calibri"/>
          <w:sz w:val="28"/>
          <w:szCs w:val="28"/>
        </w:rPr>
        <w:t>5.</w:t>
      </w:r>
      <w:r w:rsidR="00FE4F0B">
        <w:rPr>
          <w:rFonts w:eastAsia="Calibri"/>
          <w:sz w:val="28"/>
          <w:szCs w:val="28"/>
          <w:lang w:val="en-US"/>
        </w:rPr>
        <w:t> </w:t>
      </w:r>
      <w:r w:rsidRPr="008F02C6">
        <w:rPr>
          <w:rFonts w:eastAsia="Calibri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351C7F" w:rsidRPr="008F02C6" w:rsidRDefault="00351C7F" w:rsidP="008F02C6">
      <w:pPr>
        <w:rPr>
          <w:sz w:val="28"/>
          <w:szCs w:val="28"/>
        </w:rPr>
      </w:pPr>
    </w:p>
    <w:p w:rsidR="00351C7F" w:rsidRPr="008F02C6" w:rsidRDefault="00351C7F" w:rsidP="008F02C6">
      <w:pPr>
        <w:rPr>
          <w:sz w:val="28"/>
          <w:szCs w:val="28"/>
        </w:rPr>
      </w:pPr>
    </w:p>
    <w:p w:rsidR="00351C7F" w:rsidRPr="008F02C6" w:rsidRDefault="00351C7F" w:rsidP="008F02C6">
      <w:pPr>
        <w:rPr>
          <w:sz w:val="28"/>
          <w:szCs w:val="28"/>
        </w:rPr>
      </w:pPr>
    </w:p>
    <w:p w:rsidR="00351C7F" w:rsidRPr="008F02C6" w:rsidRDefault="00351C7F" w:rsidP="008F02C6">
      <w:pPr>
        <w:jc w:val="both"/>
        <w:rPr>
          <w:b/>
          <w:sz w:val="28"/>
          <w:szCs w:val="28"/>
        </w:rPr>
      </w:pPr>
      <w:r w:rsidRPr="008F02C6">
        <w:rPr>
          <w:b/>
          <w:sz w:val="28"/>
          <w:szCs w:val="28"/>
        </w:rPr>
        <w:t xml:space="preserve">Губернатор </w:t>
      </w:r>
    </w:p>
    <w:p w:rsidR="00351C7F" w:rsidRPr="008F02C6" w:rsidRDefault="00351C7F" w:rsidP="008F02C6">
      <w:pPr>
        <w:jc w:val="both"/>
        <w:rPr>
          <w:b/>
          <w:sz w:val="28"/>
          <w:szCs w:val="28"/>
        </w:rPr>
      </w:pPr>
      <w:r w:rsidRPr="008F02C6">
        <w:rPr>
          <w:b/>
          <w:sz w:val="28"/>
          <w:szCs w:val="28"/>
        </w:rPr>
        <w:t xml:space="preserve">Тверской области                    </w:t>
      </w:r>
      <w:r w:rsidR="008F02C6" w:rsidRPr="00C57A6A">
        <w:rPr>
          <w:b/>
          <w:sz w:val="28"/>
          <w:szCs w:val="28"/>
        </w:rPr>
        <w:t xml:space="preserve">  </w:t>
      </w:r>
      <w:r w:rsidRPr="008F02C6">
        <w:rPr>
          <w:b/>
          <w:sz w:val="28"/>
          <w:szCs w:val="28"/>
        </w:rPr>
        <w:t xml:space="preserve">                                                          И.М. </w:t>
      </w:r>
      <w:proofErr w:type="spellStart"/>
      <w:r w:rsidRPr="008F02C6">
        <w:rPr>
          <w:b/>
          <w:sz w:val="28"/>
          <w:szCs w:val="28"/>
        </w:rPr>
        <w:t>Руденя</w:t>
      </w:r>
      <w:proofErr w:type="spellEnd"/>
    </w:p>
    <w:p w:rsidR="00351C7F" w:rsidRPr="008F02C6" w:rsidRDefault="00351C7F" w:rsidP="008F02C6">
      <w:pPr>
        <w:rPr>
          <w:sz w:val="28"/>
          <w:szCs w:val="28"/>
        </w:rPr>
      </w:pPr>
    </w:p>
    <w:sectPr w:rsidR="00351C7F" w:rsidRPr="008F02C6" w:rsidSect="00C57A6A">
      <w:headerReference w:type="defaul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2C6" w:rsidRDefault="008F02C6" w:rsidP="008F02C6">
      <w:r>
        <w:separator/>
      </w:r>
    </w:p>
  </w:endnote>
  <w:endnote w:type="continuationSeparator" w:id="0">
    <w:p w:rsidR="008F02C6" w:rsidRDefault="008F02C6" w:rsidP="008F0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2C6" w:rsidRDefault="008F02C6" w:rsidP="008F02C6">
      <w:r>
        <w:separator/>
      </w:r>
    </w:p>
  </w:footnote>
  <w:footnote w:type="continuationSeparator" w:id="0">
    <w:p w:rsidR="008F02C6" w:rsidRDefault="008F02C6" w:rsidP="008F02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6653182"/>
      <w:docPartObj>
        <w:docPartGallery w:val="Page Numbers (Top of Page)"/>
        <w:docPartUnique/>
      </w:docPartObj>
    </w:sdtPr>
    <w:sdtEndPr/>
    <w:sdtContent>
      <w:p w:rsidR="008F02C6" w:rsidRDefault="008F02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5D4E">
          <w:rPr>
            <w:noProof/>
          </w:rPr>
          <w:t>2</w:t>
        </w:r>
        <w:r>
          <w:fldChar w:fldCharType="end"/>
        </w:r>
      </w:p>
    </w:sdtContent>
  </w:sdt>
  <w:p w:rsidR="008F02C6" w:rsidRDefault="008F02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7F"/>
    <w:rsid w:val="00181B5F"/>
    <w:rsid w:val="001D550D"/>
    <w:rsid w:val="002B5D4E"/>
    <w:rsid w:val="00351C7F"/>
    <w:rsid w:val="0063426E"/>
    <w:rsid w:val="008F02C6"/>
    <w:rsid w:val="00C57A6A"/>
    <w:rsid w:val="00F35367"/>
    <w:rsid w:val="00FE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67E7B"/>
  <w15:chartTrackingRefBased/>
  <w15:docId w15:val="{3B55C334-2A83-464A-87EF-538819B68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C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351C7F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51C7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3">
    <w:name w:val="Цветовое выделение для Текст"/>
    <w:qFormat/>
    <w:rsid w:val="00351C7F"/>
  </w:style>
  <w:style w:type="paragraph" w:styleId="a4">
    <w:name w:val="header"/>
    <w:basedOn w:val="a"/>
    <w:link w:val="a5"/>
    <w:uiPriority w:val="99"/>
    <w:unhideWhenUsed/>
    <w:rsid w:val="008F02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0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F02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02C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GoncharovaMA</dc:creator>
  <cp:keywords/>
  <dc:description/>
  <cp:lastModifiedBy>GoncharovaMA</cp:lastModifiedBy>
  <cp:revision>3</cp:revision>
  <dcterms:created xsi:type="dcterms:W3CDTF">2023-06-07T15:13:00Z</dcterms:created>
  <dcterms:modified xsi:type="dcterms:W3CDTF">2023-06-07T15:13:00Z</dcterms:modified>
</cp:coreProperties>
</file>